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7C" w:rsidRDefault="0076107C" w:rsidP="0076107C">
      <w:pPr>
        <w:pStyle w:val="1"/>
        <w:rPr>
          <w:color w:val="555555"/>
          <w:rtl/>
        </w:rPr>
      </w:pPr>
      <w:r>
        <w:rPr>
          <w:rStyle w:val="secondheader1"/>
          <w:rFonts w:cs="Times New Roman"/>
          <w:rtl/>
        </w:rPr>
        <w:t>סיום תואר מגיסטר בהצטיינות</w:t>
      </w:r>
    </w:p>
    <w:p w:rsidR="0076107C" w:rsidRDefault="0076107C" w:rsidP="00F764FB">
      <w:pPr>
        <w:spacing w:after="200" w:line="270" w:lineRule="atLeast"/>
        <w:rPr>
          <w:color w:val="555555"/>
          <w:rtl/>
        </w:rPr>
      </w:pPr>
      <w:r>
        <w:rPr>
          <w:rFonts w:hint="cs"/>
          <w:color w:val="555555"/>
          <w:rtl/>
        </w:rPr>
        <w:br/>
      </w:r>
      <w:r>
        <w:rPr>
          <w:rFonts w:cs="Times New Roman" w:hint="cs"/>
          <w:color w:val="555555"/>
          <w:rtl/>
        </w:rPr>
        <w:t>הסף המינימלי של בית הספר לתארים מתקדמים לקבלת מגיסטר בהצטיינות ובהצטיינות יתרה נקבע בכל שנה בהתאם לפילוג הציונים של כל הבוגרים בשנה הקודמת</w:t>
      </w:r>
      <w:r>
        <w:rPr>
          <w:rFonts w:hint="cs"/>
          <w:color w:val="555555"/>
          <w:rtl/>
        </w:rPr>
        <w:t>.</w:t>
      </w:r>
    </w:p>
    <w:p w:rsidR="0076107C" w:rsidRDefault="0076107C" w:rsidP="00F764FB">
      <w:pPr>
        <w:spacing w:after="200" w:line="270" w:lineRule="atLeast"/>
        <w:rPr>
          <w:color w:val="555555"/>
          <w:rtl/>
        </w:rPr>
      </w:pPr>
      <w:r>
        <w:rPr>
          <w:rFonts w:cs="Times New Roman" w:hint="cs"/>
          <w:color w:val="555555"/>
          <w:rtl/>
        </w:rPr>
        <w:t>בית הספר לתארים מתקדמים מעביר ליחידות האקדמיות רשימה של כל הבוגרים הפוטנציאליים הזכאים לסיום תואר בהצטיינות</w:t>
      </w:r>
      <w:r>
        <w:rPr>
          <w:rFonts w:hint="cs"/>
          <w:color w:val="555555"/>
          <w:rtl/>
        </w:rPr>
        <w:t xml:space="preserve">. </w:t>
      </w:r>
      <w:r>
        <w:rPr>
          <w:rFonts w:cs="Times New Roman" w:hint="cs"/>
          <w:color w:val="555555"/>
          <w:rtl/>
        </w:rPr>
        <w:t>הוועדה לתארים מתקדמים בכל יחידה מעבירה לביה</w:t>
      </w:r>
      <w:r>
        <w:rPr>
          <w:rFonts w:hint="cs"/>
          <w:color w:val="555555"/>
          <w:rtl/>
        </w:rPr>
        <w:t>"</w:t>
      </w:r>
      <w:r>
        <w:rPr>
          <w:rFonts w:cs="Times New Roman" w:hint="cs"/>
          <w:color w:val="555555"/>
          <w:rtl/>
        </w:rPr>
        <w:t xml:space="preserve">ס רשימה מומלצת של בוגרים פוטנציאליים לסיום תואר בהצטיינות ומדרגת אותם בהתחשב בממוצע הציונים במקצועות ובבחינת הגמר </w:t>
      </w:r>
      <w:r>
        <w:rPr>
          <w:rFonts w:hint="cs"/>
          <w:color w:val="555555"/>
          <w:rtl/>
        </w:rPr>
        <w:t>(</w:t>
      </w:r>
      <w:r>
        <w:rPr>
          <w:rFonts w:cs="Times New Roman" w:hint="cs"/>
          <w:color w:val="555555"/>
          <w:rtl/>
        </w:rPr>
        <w:t>בנתיב מחקרי</w:t>
      </w:r>
      <w:r>
        <w:rPr>
          <w:rFonts w:hint="cs"/>
          <w:color w:val="555555"/>
          <w:rtl/>
        </w:rPr>
        <w:t xml:space="preserve">) </w:t>
      </w:r>
      <w:r>
        <w:rPr>
          <w:rFonts w:cs="Times New Roman" w:hint="cs"/>
          <w:color w:val="555555"/>
          <w:rtl/>
        </w:rPr>
        <w:t>ובנתונים נוספים כגון</w:t>
      </w:r>
      <w:r>
        <w:rPr>
          <w:rFonts w:hint="cs"/>
          <w:color w:val="555555"/>
          <w:rtl/>
        </w:rPr>
        <w:t xml:space="preserve">: </w:t>
      </w:r>
      <w:r>
        <w:rPr>
          <w:rFonts w:cs="Times New Roman" w:hint="cs"/>
          <w:color w:val="555555"/>
          <w:rtl/>
        </w:rPr>
        <w:t>המלצות חברי ועדת הבוחנים</w:t>
      </w:r>
      <w:r>
        <w:rPr>
          <w:rFonts w:hint="cs"/>
          <w:color w:val="555555"/>
          <w:rtl/>
        </w:rPr>
        <w:t xml:space="preserve">, </w:t>
      </w:r>
      <w:r>
        <w:rPr>
          <w:rFonts w:cs="Times New Roman" w:hint="cs"/>
          <w:color w:val="555555"/>
          <w:rtl/>
        </w:rPr>
        <w:t>פרסומים</w:t>
      </w:r>
      <w:r>
        <w:rPr>
          <w:rFonts w:hint="cs"/>
          <w:color w:val="555555"/>
          <w:rtl/>
        </w:rPr>
        <w:t xml:space="preserve">, </w:t>
      </w:r>
      <w:r>
        <w:rPr>
          <w:rFonts w:cs="Times New Roman" w:hint="cs"/>
          <w:color w:val="555555"/>
          <w:rtl/>
        </w:rPr>
        <w:t>פרסים</w:t>
      </w:r>
      <w:r>
        <w:rPr>
          <w:rFonts w:hint="cs"/>
          <w:color w:val="555555"/>
          <w:rtl/>
        </w:rPr>
        <w:t xml:space="preserve">, </w:t>
      </w:r>
      <w:r>
        <w:rPr>
          <w:rFonts w:cs="Times New Roman" w:hint="cs"/>
          <w:color w:val="555555"/>
          <w:rtl/>
        </w:rPr>
        <w:t>הוראה</w:t>
      </w:r>
      <w:r>
        <w:rPr>
          <w:rFonts w:hint="cs"/>
          <w:color w:val="555555"/>
          <w:rtl/>
        </w:rPr>
        <w:t xml:space="preserve">, </w:t>
      </w:r>
      <w:r>
        <w:rPr>
          <w:rFonts w:cs="Times New Roman" w:hint="cs"/>
          <w:color w:val="555555"/>
          <w:rtl/>
        </w:rPr>
        <w:t>מקצועות לימוד</w:t>
      </w:r>
      <w:r>
        <w:rPr>
          <w:rFonts w:hint="cs"/>
          <w:color w:val="555555"/>
          <w:rtl/>
        </w:rPr>
        <w:t xml:space="preserve">, </w:t>
      </w:r>
      <w:r>
        <w:rPr>
          <w:rFonts w:cs="Times New Roman" w:hint="cs"/>
          <w:color w:val="555555"/>
          <w:rtl/>
        </w:rPr>
        <w:t>תחום המחקר וכו</w:t>
      </w:r>
      <w:r>
        <w:rPr>
          <w:rFonts w:hint="cs"/>
          <w:color w:val="555555"/>
          <w:rtl/>
        </w:rPr>
        <w:t>' (</w:t>
      </w:r>
      <w:r>
        <w:rPr>
          <w:rFonts w:cs="Times New Roman" w:hint="cs"/>
          <w:color w:val="555555"/>
          <w:rtl/>
        </w:rPr>
        <w:t>לחוד למסלול עם תזה ולחוד למסלול ללא תזה</w:t>
      </w:r>
      <w:r>
        <w:rPr>
          <w:rFonts w:hint="cs"/>
          <w:color w:val="555555"/>
          <w:rtl/>
        </w:rPr>
        <w:t xml:space="preserve">). </w:t>
      </w:r>
    </w:p>
    <w:p w:rsidR="0076107C" w:rsidRDefault="0076107C" w:rsidP="00F764FB">
      <w:pPr>
        <w:spacing w:after="200" w:line="270" w:lineRule="atLeast"/>
        <w:rPr>
          <w:color w:val="555555"/>
          <w:rtl/>
        </w:rPr>
      </w:pPr>
      <w:r>
        <w:rPr>
          <w:rFonts w:cs="Times New Roman" w:hint="cs"/>
          <w:color w:val="555555"/>
          <w:rtl/>
        </w:rPr>
        <w:t>החלטה על הסיום בהצטיינות מתקבלת על ידי ועדת פרסים של בית הספר לתארים מתקדמים</w:t>
      </w:r>
      <w:r>
        <w:rPr>
          <w:rFonts w:hint="cs"/>
          <w:color w:val="555555"/>
          <w:rtl/>
        </w:rPr>
        <w:t>.</w:t>
      </w:r>
      <w:r>
        <w:rPr>
          <w:rFonts w:hint="cs"/>
          <w:color w:val="555555"/>
          <w:rtl/>
        </w:rPr>
        <w:br/>
      </w:r>
      <w:r>
        <w:rPr>
          <w:rFonts w:cs="Times New Roman" w:hint="cs"/>
          <w:color w:val="555555"/>
          <w:rtl/>
        </w:rPr>
        <w:t>ועדת הפרסים של בית הספר לתארים מתקדמים תיבחר את הזכאים להצטיינות רגילה מכל יחידה אקדמית</w:t>
      </w:r>
      <w:r>
        <w:rPr>
          <w:rFonts w:hint="cs"/>
          <w:color w:val="555555"/>
          <w:rtl/>
        </w:rPr>
        <w:t xml:space="preserve">, </w:t>
      </w:r>
      <w:r>
        <w:rPr>
          <w:rFonts w:cs="Times New Roman" w:hint="cs"/>
          <w:color w:val="555555"/>
          <w:rtl/>
        </w:rPr>
        <w:t>כך שבדרך כלל לא יהוו יותר מ</w:t>
      </w:r>
      <w:r>
        <w:rPr>
          <w:rFonts w:hint="cs"/>
          <w:color w:val="555555"/>
          <w:rtl/>
        </w:rPr>
        <w:t xml:space="preserve">- 15% </w:t>
      </w:r>
      <w:r>
        <w:rPr>
          <w:rFonts w:cs="Times New Roman" w:hint="cs"/>
          <w:color w:val="555555"/>
          <w:rtl/>
        </w:rPr>
        <w:t>מהבוגרים של היחידה האקדמית</w:t>
      </w:r>
      <w:r>
        <w:rPr>
          <w:rFonts w:hint="cs"/>
          <w:color w:val="555555"/>
          <w:rtl/>
        </w:rPr>
        <w:t xml:space="preserve">. </w:t>
      </w:r>
      <w:r>
        <w:rPr>
          <w:rFonts w:cs="Times New Roman" w:hint="cs"/>
          <w:color w:val="555555"/>
          <w:rtl/>
        </w:rPr>
        <w:t>כמו</w:t>
      </w:r>
      <w:r>
        <w:rPr>
          <w:rFonts w:hint="cs"/>
          <w:color w:val="555555"/>
          <w:rtl/>
        </w:rPr>
        <w:t>-</w:t>
      </w:r>
      <w:r>
        <w:rPr>
          <w:rFonts w:cs="Times New Roman" w:hint="cs"/>
          <w:color w:val="555555"/>
          <w:rtl/>
        </w:rPr>
        <w:t>כן</w:t>
      </w:r>
      <w:r>
        <w:rPr>
          <w:rFonts w:hint="cs"/>
          <w:color w:val="555555"/>
          <w:rtl/>
        </w:rPr>
        <w:t xml:space="preserve">, </w:t>
      </w:r>
      <w:r>
        <w:rPr>
          <w:rFonts w:cs="Times New Roman" w:hint="cs"/>
          <w:color w:val="555555"/>
          <w:rtl/>
        </w:rPr>
        <w:t xml:space="preserve">תיבחר ועדת הפרסים את הזכאים להצטיינות יתרה כך שיהוו עד </w:t>
      </w:r>
      <w:r>
        <w:rPr>
          <w:rFonts w:hint="cs"/>
          <w:color w:val="555555"/>
          <w:rtl/>
        </w:rPr>
        <w:t xml:space="preserve">4% </w:t>
      </w:r>
      <w:r>
        <w:rPr>
          <w:rFonts w:cs="Times New Roman" w:hint="cs"/>
          <w:color w:val="555555"/>
          <w:rtl/>
        </w:rPr>
        <w:t xml:space="preserve">עליונים של </w:t>
      </w:r>
      <w:r w:rsidRPr="00FE3258">
        <w:rPr>
          <w:rFonts w:cs="Times New Roman" w:hint="cs"/>
          <w:b/>
          <w:bCs/>
          <w:color w:val="555555"/>
          <w:rtl/>
        </w:rPr>
        <w:t>כלל</w:t>
      </w:r>
      <w:r>
        <w:rPr>
          <w:rFonts w:cs="Times New Roman" w:hint="cs"/>
          <w:color w:val="555555"/>
          <w:rtl/>
        </w:rPr>
        <w:t xml:space="preserve"> הבוגרים באותה שנה</w:t>
      </w:r>
      <w:r>
        <w:rPr>
          <w:rFonts w:hint="cs"/>
          <w:color w:val="555555"/>
          <w:rtl/>
        </w:rPr>
        <w:t xml:space="preserve">. </w:t>
      </w:r>
      <w:r>
        <w:rPr>
          <w:rFonts w:cs="Times New Roman" w:hint="cs"/>
          <w:color w:val="555555"/>
          <w:rtl/>
        </w:rPr>
        <w:t xml:space="preserve">כל זאת </w:t>
      </w:r>
    </w:p>
    <w:p w:rsidR="0076107C" w:rsidRDefault="0076107C" w:rsidP="00F764FB">
      <w:pPr>
        <w:spacing w:after="200" w:line="270" w:lineRule="atLeast"/>
        <w:rPr>
          <w:color w:val="555555"/>
          <w:rtl/>
        </w:rPr>
      </w:pPr>
      <w:r>
        <w:rPr>
          <w:rFonts w:cs="Times New Roman" w:hint="cs"/>
          <w:color w:val="555555"/>
          <w:rtl/>
        </w:rPr>
        <w:t>על</w:t>
      </w:r>
      <w:r>
        <w:rPr>
          <w:rFonts w:hint="cs"/>
          <w:color w:val="555555"/>
          <w:rtl/>
        </w:rPr>
        <w:t>-</w:t>
      </w:r>
      <w:r>
        <w:rPr>
          <w:rFonts w:cs="Times New Roman" w:hint="cs"/>
          <w:color w:val="555555"/>
          <w:rtl/>
        </w:rPr>
        <w:t>פי ובהתאם להוראות מל</w:t>
      </w:r>
      <w:r>
        <w:rPr>
          <w:rFonts w:hint="cs"/>
          <w:color w:val="555555"/>
          <w:rtl/>
        </w:rPr>
        <w:t>"</w:t>
      </w:r>
      <w:r>
        <w:rPr>
          <w:rFonts w:cs="Times New Roman" w:hint="cs"/>
          <w:color w:val="555555"/>
          <w:rtl/>
        </w:rPr>
        <w:t>ג</w:t>
      </w:r>
      <w:r>
        <w:rPr>
          <w:rFonts w:hint="cs"/>
          <w:color w:val="555555"/>
          <w:rtl/>
        </w:rPr>
        <w:t>.</w:t>
      </w:r>
    </w:p>
    <w:p w:rsidR="0076107C" w:rsidRDefault="0076107C" w:rsidP="00F764FB">
      <w:pPr>
        <w:spacing w:after="200" w:line="270" w:lineRule="atLeast"/>
        <w:rPr>
          <w:color w:val="555555"/>
        </w:rPr>
      </w:pPr>
      <w:r>
        <w:rPr>
          <w:rFonts w:cs="Times New Roman" w:hint="cs"/>
          <w:color w:val="555555"/>
          <w:rtl/>
        </w:rPr>
        <w:t xml:space="preserve">אין סיום </w:t>
      </w:r>
      <w:bookmarkStart w:id="0" w:name="_GoBack"/>
      <w:bookmarkEnd w:id="0"/>
      <w:r>
        <w:rPr>
          <w:rFonts w:cs="Times New Roman" w:hint="cs"/>
          <w:color w:val="555555"/>
          <w:rtl/>
        </w:rPr>
        <w:t xml:space="preserve">תואר בהצטיינות בתואר דוקטור לפילוסופיה </w:t>
      </w:r>
      <w:r>
        <w:rPr>
          <w:rFonts w:hint="cs"/>
          <w:color w:val="555555"/>
          <w:rtl/>
        </w:rPr>
        <w:t>(</w:t>
      </w:r>
      <w:r>
        <w:rPr>
          <w:color w:val="555555"/>
        </w:rPr>
        <w:t>PhD</w:t>
      </w:r>
      <w:r>
        <w:rPr>
          <w:rFonts w:hint="cs"/>
          <w:color w:val="555555"/>
          <w:rtl/>
        </w:rPr>
        <w:t>).</w:t>
      </w:r>
    </w:p>
    <w:p w:rsidR="005A06B2" w:rsidRPr="0076107C" w:rsidRDefault="005A06B2" w:rsidP="00FE3258"/>
    <w:sectPr w:rsidR="005A06B2" w:rsidRPr="0076107C" w:rsidSect="00752D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8"/>
    <w:rsid w:val="001270CC"/>
    <w:rsid w:val="005A06B2"/>
    <w:rsid w:val="00656329"/>
    <w:rsid w:val="00752D40"/>
    <w:rsid w:val="0076107C"/>
    <w:rsid w:val="00A020D7"/>
    <w:rsid w:val="00B554E5"/>
    <w:rsid w:val="00F764FB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F9FB"/>
  <w15:chartTrackingRefBased/>
  <w15:docId w15:val="{A9813397-0768-4C56-BB6B-3A9BD9CD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258"/>
    <w:pPr>
      <w:bidi/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61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E3258"/>
    <w:rPr>
      <w:color w:val="0000FF"/>
      <w:u w:val="single"/>
    </w:rPr>
  </w:style>
  <w:style w:type="character" w:customStyle="1" w:styleId="secondheader1">
    <w:name w:val="second_header1"/>
    <w:basedOn w:val="a0"/>
    <w:rsid w:val="00FE3258"/>
    <w:rPr>
      <w:color w:val="DE8902"/>
      <w:sz w:val="30"/>
      <w:szCs w:val="30"/>
    </w:rPr>
  </w:style>
  <w:style w:type="character" w:customStyle="1" w:styleId="10">
    <w:name w:val="כותרת 1 תו"/>
    <w:basedOn w:val="a0"/>
    <w:link w:val="1"/>
    <w:uiPriority w:val="9"/>
    <w:rsid w:val="00761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מזכירה אקדמית - ביה"ס לתארים מתקדמים</dc:creator>
  <cp:keywords/>
  <dc:description/>
  <cp:lastModifiedBy>Musrishum</cp:lastModifiedBy>
  <cp:revision>4</cp:revision>
  <dcterms:created xsi:type="dcterms:W3CDTF">2017-07-25T11:25:00Z</dcterms:created>
  <dcterms:modified xsi:type="dcterms:W3CDTF">2017-07-25T11:28:00Z</dcterms:modified>
</cp:coreProperties>
</file>